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3D0" w:rsidRDefault="008B63D0" w:rsidP="008B63D0">
      <w:pPr>
        <w:pStyle w:val="a5"/>
        <w:shd w:val="clear" w:color="auto" w:fill="FFFFFF"/>
        <w:spacing w:before="0" w:beforeAutospacing="0" w:after="0" w:afterAutospacing="0" w:line="325" w:lineRule="atLeast"/>
        <w:ind w:firstLine="480"/>
        <w:jc w:val="center"/>
        <w:rPr>
          <w:rFonts w:ascii="微软雅黑" w:eastAsia="微软雅黑" w:hAnsi="微软雅黑" w:hint="eastAsia"/>
          <w:color w:val="333333"/>
          <w:sz w:val="18"/>
          <w:szCs w:val="18"/>
        </w:rPr>
      </w:pPr>
      <w:r>
        <w:rPr>
          <w:rStyle w:val="a7"/>
          <w:rFonts w:ascii="微软雅黑" w:eastAsia="微软雅黑" w:hAnsi="微软雅黑" w:hint="eastAsia"/>
          <w:b/>
          <w:bCs/>
          <w:i w:val="0"/>
          <w:iCs w:val="0"/>
          <w:color w:val="333333"/>
          <w:sz w:val="39"/>
          <w:szCs w:val="39"/>
          <w:shd w:val="clear" w:color="auto" w:fill="FFFFFF"/>
        </w:rPr>
        <w:t>中国作家协会个人会员申请审批办法</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color w:val="333333"/>
          <w:sz w:val="18"/>
          <w:szCs w:val="18"/>
        </w:rPr>
      </w:pPr>
      <w:r>
        <w:rPr>
          <w:rFonts w:ascii="微软雅黑" w:eastAsia="微软雅黑" w:hAnsi="微软雅黑" w:hint="eastAsia"/>
          <w:color w:val="333333"/>
          <w:sz w:val="18"/>
          <w:szCs w:val="18"/>
        </w:rPr>
        <w:t>《中国作家协会章程》规定：“凡赞成本会章程，发表或出版过具有一定水平文学创作、理论评论、翻译作品者，或从事文学编辑、教学、组织工作有显著成绩者，由本人申请，团体会员推荐或两名个人会员介绍，并征求申请人所在地区或系统团体会员的意见，经专家评议，由本会书记处会议审议批准，即为个人会员。”</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为执行上述规定，积极慎重地做好会员发展工作，特制定本办法。</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Style w:val="a6"/>
          <w:rFonts w:ascii="微软雅黑" w:eastAsia="微软雅黑" w:hAnsi="微软雅黑" w:hint="eastAsia"/>
          <w:color w:val="333333"/>
        </w:rPr>
        <w:t>一、申请条件</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Style w:val="a6"/>
          <w:rFonts w:ascii="微软雅黑" w:eastAsia="微软雅黑" w:hAnsi="微软雅黑" w:hint="eastAsia"/>
          <w:color w:val="333333"/>
        </w:rPr>
        <w:t>（一）申请者身份要求</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1．中国作协团体会员单位个人会员。</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2．中央和国家机关工作人员符合入会条件者。</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3．军队系统符合入会条件者。</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Style w:val="a6"/>
          <w:rFonts w:ascii="微软雅黑" w:eastAsia="微软雅黑" w:hAnsi="微软雅黑" w:hint="eastAsia"/>
          <w:color w:val="333333"/>
        </w:rPr>
        <w:t>（二）申请者文学成果要求</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申请者须在全国公开发行的文学期刊、报纸或有影响力的文学网站上发表过一定数量和质量的文学作品，有在中国大陆公开出版的独立创作的文学作品；或长期从事文学的编辑、教学、翻译、组织工作，成绩突出。</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1．主要从事文学创作的申请者应具备下列条件之一：</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（1）在全国公开发行的文学期刊或报纸，发表作品不少于30万字（至少含在省级及以上文学期刊或报纸发表文学作品不少于15万字，诗歌按10行1000字计）；</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（2）在全国公开发行的文学期刊或报纸，发表作品不少于15万字（至少含在省级及以上文学期刊或报纸发表文学作品不少于10万字），并在中国大陆公开出版独立创作的文学作品不少于1部。</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（3）在中国大陆公开出版独立创作的文学作品不少于3部（至少含2部在省级及以上出版社出版的文学作品）。</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（4）在具有网络出版服务许可证或互联网出版许可证的文学网站上，发表平均订阅量5000以上的原创完本文学作品不少于200万字。</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（5）影视、戏剧作品参照以上发表或出版条件计算。影视、戏剧作品公映或公演视同发表。</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2．主要从事文学理论批评工作的申请者，应在全国公开发行的省级及以上文学期刊、报纸及中文核心期刊上，发表文学理论批评作品不少于15万字，或在省级及以上出版社公开出版独立创作的文学理论批评著作不少于2部。</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3．主要从事文学翻译工作的申请者，应具有副高以上专业技术职称，在中国大陆公开出版独立翻译作品2部以上，或在全国公开发行的省级及以上文学期刊、报纸及中文核心期刊上发表过独立翻译作品20万字以上。</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4．主要从事文学编辑工作的申请者，应具有副高以上专业技术职称，且从事文学编辑工作8年以上，成绩突出。</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5．主要从事文学组织工作的申请者，应在职在岗，并具备下列条件之一:</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（1）在省级作协、文联担任主要领导职务；</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（2）在地市级或区县级作协、文联担任主要领导职务5年以上，对促进当地文学事业发展有一定贡献；</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Fonts w:ascii="微软雅黑" w:eastAsia="微软雅黑" w:hAnsi="微软雅黑" w:hint="eastAsia"/>
          <w:color w:val="333333"/>
          <w:sz w:val="18"/>
          <w:szCs w:val="18"/>
        </w:rPr>
        <w:lastRenderedPageBreak/>
        <w:t>（3）在中国作协团体会员单位专职从事文学组织工作8年以上，成绩突出。</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若申请者同时具有一定水平的文学创作成果，可适当放宽年限的要求。</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6.党政领导干部申请入会，根据其文学成果，从严把握，并履行必要手续。</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7.申请者特别优秀或工作特别需要的，可以适当放宽上述对文学成果的要求。</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8．关注和鼓励网络作家、自由撰稿人、少数民族作家及青年作家的入会申请。</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Style w:val="a6"/>
          <w:rFonts w:ascii="微软雅黑" w:eastAsia="微软雅黑" w:hAnsi="微软雅黑" w:hint="eastAsia"/>
          <w:color w:val="333333"/>
        </w:rPr>
        <w:t>二、申请推荐途径</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1．团体会员单位个人会员申请者，由团体会员单位向本会推荐。同属省级作协和行业作协个人会员的申请者，只能选择一个所属的团体会员单位推荐。</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2．中央和国家机关申请者，经本人所在单位组织人事部门同意后向本会提出申请，并由两名中国作协个人会员推荐。</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3．军队系统申请者由中央军委政治工作部向本会推荐。</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Style w:val="a6"/>
          <w:rFonts w:ascii="微软雅黑" w:eastAsia="微软雅黑" w:hAnsi="微软雅黑" w:hint="eastAsia"/>
          <w:color w:val="333333"/>
        </w:rPr>
        <w:t>三、申请审批程序</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中国作协每年1月至3月集中接受入会申请，4月至5月核实申请材料、组织专家咨询，6月至7月书记处讨论审批新会员，经公示后，公布当年度新会员名单。</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Style w:val="a6"/>
          <w:rFonts w:ascii="微软雅黑" w:eastAsia="微软雅黑" w:hAnsi="微软雅黑" w:hint="eastAsia"/>
          <w:color w:val="333333"/>
        </w:rPr>
        <w:t>（一）网上填写申请</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凡具备上述申请条件的申请者，需在每年1月至2月登录中国作家网，进入当代文学信息库个人会员申请系统，如实、规范填写申请信息。</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Style w:val="a6"/>
          <w:rFonts w:ascii="微软雅黑" w:eastAsia="微软雅黑" w:hAnsi="微软雅黑" w:hint="eastAsia"/>
          <w:color w:val="333333"/>
        </w:rPr>
        <w:t>（二）提交纸质申请材料</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申请者在网上填写申请后，根据申请进度提示，下载打印申请表，并按照下列要求向所属团体会员单位提交如下申请材料：</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1.《中国作家协会入会申请表》一式两份，需单位盖章、本人亲笔签名齐全；</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2.代表性文学作品（一式一份）：</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（1）与申请表所填内容相一致的文学作品1-2部（原件、复印件均可），非文学性图书、编著类图书不作为申请作品。</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2）与申请表所填内容相一致的期刊、报纸发表文学作品（原件、复印件均可）不少于5篇，且不少于10万字。如非原件，提供作品发表当期刊物封面（或当日报纸版头）、目录及作品全文复印件。申请表所填内容以外的刊发作品请开列作品目录，注明发表时间、刊物报纸名称，以及作品名称、体裁、字数。</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3）网络作品：提供与申请表所填内容相一致的网络作品不少于20万字。注明发表时间、网站名称、平均订阅量，并提供作品字数达标、作品已完结的网站截图及平均订阅量证明材料等。网络发表作品须符合《著作权法》和相关法律法规。申请者须拥有作品著作权。</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（4）影视、戏剧作品：提供文学脚本、相应影像材料和公映、公演证明。</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（5）翻译作品：须另附翻译作品原文复印件不少于20页。</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3.职称、获奖及作品影响情况（一式一份）：提供省级及以上重要文学奖项获奖证书复印件。作品被省级及以上文学期刊或报纸转载及评论等相关文字材料。从事文学翻译、编辑工作者提供专业技术职称资格证书复印件。</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申请者应按照要求将上述材料提交所属中国作协团体会员单位，由团体会员单位签署推荐意见、加盖公章后，在3月底将纸质申请材料统一提交中国作协创联部会员处。中央和国家机关申请者应按照要求由两名中国作协会员亲笔签署推荐意见后，将纸质申请材料直接提交中国作协创联部会员处。</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Style w:val="a6"/>
          <w:rFonts w:ascii="微软雅黑" w:eastAsia="微软雅黑" w:hAnsi="微软雅黑" w:hint="eastAsia"/>
          <w:color w:val="333333"/>
        </w:rPr>
        <w:lastRenderedPageBreak/>
        <w:t>（三）专家咨询</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中国作协创联部每年5月组织专家咨询，按文学门类提出审读意见，同时征求各团体会员单位的意见供专家组参考。专家咨询主要发挥咨询、评议、推荐作用。</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1.中国作协会员发展设专家库，入选专家由中国作协书记处审定，专家库每三年调整一次。参加专家咨询的成员从专家库中遴选产生。</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2.专家咨询采用个人阅读、集中讨论的方式进行。所提交推荐名单须本组专家投票过半数方为通过。</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Style w:val="a6"/>
          <w:rFonts w:ascii="微软雅黑" w:eastAsia="微软雅黑" w:hAnsi="微软雅黑" w:hint="eastAsia"/>
          <w:color w:val="333333"/>
        </w:rPr>
        <w:t>（四）书记处审批</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每年6至7月，中国作协书记处对专家咨询推荐名单及团体会员重点推荐名单进行研究并投票，不另行提名，审议批准得票过半数者为拟发展个人会员名单。</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Style w:val="a6"/>
          <w:rFonts w:ascii="微软雅黑" w:eastAsia="微软雅黑" w:hAnsi="微软雅黑" w:hint="eastAsia"/>
          <w:color w:val="333333"/>
        </w:rPr>
        <w:t>（五）公示</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拟发展个人会员名单在中国作家网上进行公示。公示时间为一周。对公示中反映的问题由创联部核查后，报书记处研究。</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Style w:val="a6"/>
          <w:rFonts w:ascii="微软雅黑" w:eastAsia="微软雅黑" w:hAnsi="微软雅黑" w:hint="eastAsia"/>
          <w:color w:val="333333"/>
        </w:rPr>
        <w:t>（六）公布</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新会员名单以中国作家协会公报形式在《文艺报》、中国作家网公布。</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Style w:val="a6"/>
          <w:rFonts w:ascii="微软雅黑" w:eastAsia="微软雅黑" w:hAnsi="微软雅黑" w:hint="eastAsia"/>
          <w:color w:val="333333"/>
        </w:rPr>
        <w:t>（七）办理入会手续</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新会员名单公布后，新会员接到正式入会通知，按要求办理入会手续。</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Style w:val="a6"/>
          <w:rFonts w:ascii="微软雅黑" w:eastAsia="微软雅黑" w:hAnsi="微软雅黑" w:hint="eastAsia"/>
          <w:color w:val="333333"/>
        </w:rPr>
        <w:t>四、工作纪律</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1．严禁行贿受贿等违法行为和人情请托等不正之风。专家、工作人员不得有接受申请者吃请、财物等任何可能影响会员发展公正的行为，不得泄露相关工作情况。</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2．专家咨询会时，专家和工作人员，如有直系亲属申请入会，应实行回避，退出咨询工作。</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3．书记处成员不对专家咨询工作进行个人干预。</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Style w:val="a6"/>
          <w:rFonts w:ascii="微软雅黑" w:eastAsia="微软雅黑" w:hAnsi="微软雅黑" w:hint="eastAsia"/>
          <w:color w:val="333333"/>
        </w:rPr>
        <w:t>五、其他有关事项</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1．符合本办法规定的条件仅表明具有申请资格。</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2．申请表填写不实、作品材料不全或逾期申请者，不列入本年度发展计划。</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3．除中央和国家机关申请者外，其他所有申请者必须通过团体会员单位提交纸质申请材料，非经团体会员单位提交的申请材料不予受理。</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4．申请材料只在当年有效且不退还。未获批准并再次申请者，须按照本办法重新申请。</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5．有抄袭、剽窃、请托、行贿行为的申请者，取消其申请资格。</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Style w:val="a6"/>
          <w:rFonts w:ascii="微软雅黑" w:eastAsia="微软雅黑" w:hAnsi="微软雅黑" w:hint="eastAsia"/>
          <w:color w:val="333333"/>
        </w:rPr>
        <w:t>六、</w:t>
      </w:r>
      <w:r>
        <w:rPr>
          <w:rFonts w:ascii="微软雅黑" w:eastAsia="微软雅黑" w:hAnsi="微软雅黑" w:hint="eastAsia"/>
          <w:color w:val="333333"/>
          <w:sz w:val="18"/>
          <w:szCs w:val="18"/>
        </w:rPr>
        <w:t>香港、澳门、台湾地区及海外申请者另作规定。</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Style w:val="a6"/>
          <w:rFonts w:ascii="微软雅黑" w:eastAsia="微软雅黑" w:hAnsi="微软雅黑" w:hint="eastAsia"/>
          <w:color w:val="333333"/>
        </w:rPr>
        <w:t>七、</w:t>
      </w:r>
      <w:r>
        <w:rPr>
          <w:rFonts w:ascii="微软雅黑" w:eastAsia="微软雅黑" w:hAnsi="微软雅黑" w:hint="eastAsia"/>
          <w:color w:val="333333"/>
          <w:sz w:val="18"/>
          <w:szCs w:val="18"/>
        </w:rPr>
        <w:t>本办法未尽事宜可向中国作协创联部会员处咨询。</w:t>
      </w:r>
    </w:p>
    <w:p w:rsidR="008B63D0" w:rsidRDefault="008B63D0" w:rsidP="008B63D0">
      <w:pPr>
        <w:pStyle w:val="a5"/>
        <w:shd w:val="clear" w:color="auto" w:fill="FFFFFF"/>
        <w:spacing w:before="0" w:beforeAutospacing="0" w:after="0" w:afterAutospacing="0" w:line="325" w:lineRule="atLeast"/>
        <w:ind w:firstLine="480"/>
        <w:rPr>
          <w:rFonts w:ascii="微软雅黑" w:eastAsia="微软雅黑" w:hAnsi="微软雅黑" w:hint="eastAsia"/>
          <w:color w:val="333333"/>
          <w:sz w:val="18"/>
          <w:szCs w:val="18"/>
        </w:rPr>
      </w:pPr>
      <w:r>
        <w:rPr>
          <w:rStyle w:val="a6"/>
          <w:rFonts w:ascii="微软雅黑" w:eastAsia="微软雅黑" w:hAnsi="微软雅黑" w:hint="eastAsia"/>
          <w:color w:val="333333"/>
        </w:rPr>
        <w:t>八、</w:t>
      </w:r>
      <w:r>
        <w:rPr>
          <w:rFonts w:ascii="微软雅黑" w:eastAsia="微软雅黑" w:hAnsi="微软雅黑" w:hint="eastAsia"/>
          <w:color w:val="333333"/>
          <w:sz w:val="18"/>
          <w:szCs w:val="18"/>
        </w:rPr>
        <w:t>本办法经中国作家协会书记处会议审议通过，自印发之日起施行。解释权属中国作家协会。</w:t>
      </w:r>
    </w:p>
    <w:p w:rsidR="002860F9" w:rsidRPr="008B63D0" w:rsidRDefault="002860F9"/>
    <w:sectPr w:rsidR="002860F9" w:rsidRPr="008B63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0F9" w:rsidRDefault="002860F9" w:rsidP="008B63D0">
      <w:r>
        <w:separator/>
      </w:r>
    </w:p>
  </w:endnote>
  <w:endnote w:type="continuationSeparator" w:id="1">
    <w:p w:rsidR="002860F9" w:rsidRDefault="002860F9" w:rsidP="008B63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0F9" w:rsidRDefault="002860F9" w:rsidP="008B63D0">
      <w:r>
        <w:separator/>
      </w:r>
    </w:p>
  </w:footnote>
  <w:footnote w:type="continuationSeparator" w:id="1">
    <w:p w:rsidR="002860F9" w:rsidRDefault="002860F9" w:rsidP="008B63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63D0"/>
    <w:rsid w:val="002860F9"/>
    <w:rsid w:val="008B63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63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B63D0"/>
    <w:rPr>
      <w:sz w:val="18"/>
      <w:szCs w:val="18"/>
    </w:rPr>
  </w:style>
  <w:style w:type="paragraph" w:styleId="a4">
    <w:name w:val="footer"/>
    <w:basedOn w:val="a"/>
    <w:link w:val="Char0"/>
    <w:uiPriority w:val="99"/>
    <w:semiHidden/>
    <w:unhideWhenUsed/>
    <w:rsid w:val="008B63D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B63D0"/>
    <w:rPr>
      <w:sz w:val="18"/>
      <w:szCs w:val="18"/>
    </w:rPr>
  </w:style>
  <w:style w:type="paragraph" w:styleId="a5">
    <w:name w:val="Normal (Web)"/>
    <w:basedOn w:val="a"/>
    <w:uiPriority w:val="99"/>
    <w:semiHidden/>
    <w:unhideWhenUsed/>
    <w:rsid w:val="008B63D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B63D0"/>
    <w:rPr>
      <w:b/>
      <w:bCs/>
    </w:rPr>
  </w:style>
  <w:style w:type="character" w:styleId="a7">
    <w:name w:val="Emphasis"/>
    <w:basedOn w:val="a0"/>
    <w:uiPriority w:val="20"/>
    <w:qFormat/>
    <w:rsid w:val="008B63D0"/>
    <w:rPr>
      <w:i/>
      <w:iCs/>
    </w:rPr>
  </w:style>
</w:styles>
</file>

<file path=word/webSettings.xml><?xml version="1.0" encoding="utf-8"?>
<w:webSettings xmlns:r="http://schemas.openxmlformats.org/officeDocument/2006/relationships" xmlns:w="http://schemas.openxmlformats.org/wordprocessingml/2006/main">
  <w:divs>
    <w:div w:id="68571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465</Words>
  <Characters>2654</Characters>
  <Application>Microsoft Office Word</Application>
  <DocSecurity>0</DocSecurity>
  <Lines>22</Lines>
  <Paragraphs>6</Paragraphs>
  <ScaleCrop>false</ScaleCrop>
  <Company>China</Company>
  <LinksUpToDate>false</LinksUpToDate>
  <CharactersWithSpaces>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2020-01-02T07:09:00Z</cp:lastPrinted>
  <dcterms:created xsi:type="dcterms:W3CDTF">2020-01-02T07:08:00Z</dcterms:created>
  <dcterms:modified xsi:type="dcterms:W3CDTF">2020-01-02T07:09:00Z</dcterms:modified>
</cp:coreProperties>
</file>